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051F3">
      <w:pPr>
        <w:spacing w:line="360" w:lineRule="auto"/>
        <w:jc w:val="center"/>
        <w:rPr>
          <w:rFonts w:hint="eastAsia"/>
          <w:sz w:val="32"/>
          <w:szCs w:val="32"/>
        </w:rPr>
      </w:pPr>
      <w:bookmarkStart w:id="1" w:name="_GoBack"/>
      <w:bookmarkEnd w:id="1"/>
    </w:p>
    <w:p w14:paraId="6CCD24F4">
      <w:pPr>
        <w:spacing w:line="360" w:lineRule="auto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工程量清单总说明</w:t>
      </w:r>
    </w:p>
    <w:p w14:paraId="4BDC4E37">
      <w:pPr>
        <w:spacing w:line="360" w:lineRule="auto"/>
        <w:jc w:val="center"/>
        <w:outlineLvl w:val="0"/>
        <w:rPr>
          <w:rFonts w:hint="eastAsia" w:ascii="方正小标宋简体" w:eastAsia="方正小标宋简体"/>
          <w:b/>
          <w:color w:val="FF0000"/>
          <w:sz w:val="28"/>
          <w:szCs w:val="28"/>
        </w:rPr>
      </w:pPr>
      <w:r>
        <w:rPr>
          <w:rFonts w:hint="eastAsia" w:ascii="方正小标宋简体" w:eastAsia="方正小标宋简体"/>
          <w:b/>
          <w:color w:val="FF0000"/>
          <w:sz w:val="28"/>
          <w:szCs w:val="28"/>
        </w:rPr>
        <w:t xml:space="preserve"> </w:t>
      </w:r>
    </w:p>
    <w:p w14:paraId="666F11D8">
      <w:pPr>
        <w:numPr>
          <w:ilvl w:val="0"/>
          <w:numId w:val="1"/>
        </w:numPr>
        <w:tabs>
          <w:tab w:val="left" w:pos="1080"/>
          <w:tab w:val="left" w:pos="9180"/>
          <w:tab w:val="left" w:pos="9360"/>
        </w:tabs>
        <w:spacing w:line="360" w:lineRule="auto"/>
        <w:ind w:right="410" w:rightChars="171"/>
        <w:outlineLvl w:val="0"/>
        <w:rPr>
          <w:b/>
        </w:rPr>
      </w:pPr>
      <w:r>
        <w:rPr>
          <w:rFonts w:hint="eastAsia"/>
          <w:b/>
        </w:rPr>
        <w:t>工程概况</w:t>
      </w:r>
    </w:p>
    <w:p w14:paraId="3434E745">
      <w:pPr>
        <w:numPr>
          <w:ilvl w:val="0"/>
          <w:numId w:val="0"/>
        </w:numPr>
        <w:spacing w:line="400" w:lineRule="exact"/>
        <w:ind w:left="840" w:leftChars="0"/>
        <w:rPr>
          <w:rFonts w:hint="eastAsia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 w:bidi="ar-SA"/>
        </w:rPr>
        <w:t>1.</w:t>
      </w:r>
      <w:r>
        <w:rPr>
          <w:rFonts w:hint="eastAsia"/>
          <w:szCs w:val="21"/>
        </w:rPr>
        <w:t>工程名称</w:t>
      </w:r>
      <w:bookmarkStart w:id="0" w:name="项目名称8"/>
      <w:r>
        <w:rPr>
          <w:rFonts w:hint="eastAsia"/>
          <w:szCs w:val="21"/>
          <w:lang w:eastAsia="zh-CN"/>
        </w:rPr>
        <w:t>：</w:t>
      </w:r>
      <w:r>
        <w:rPr>
          <w:rFonts w:hint="eastAsia"/>
          <w:szCs w:val="21"/>
          <w:lang w:val="en-US" w:eastAsia="zh-CN"/>
        </w:rPr>
        <w:t xml:space="preserve">杭州融担集团大厦3楼装修工程  </w:t>
      </w:r>
      <w:bookmarkEnd w:id="0"/>
    </w:p>
    <w:p w14:paraId="207812C9">
      <w:pPr>
        <w:numPr>
          <w:ilvl w:val="0"/>
          <w:numId w:val="0"/>
        </w:numPr>
        <w:spacing w:line="400" w:lineRule="exact"/>
        <w:ind w:left="840" w:leftChars="0"/>
        <w:rPr>
          <w:rFonts w:hint="default" w:eastAsia="宋体"/>
          <w:szCs w:val="21"/>
          <w:lang w:val="en-US" w:eastAsia="zh-CN"/>
        </w:rPr>
      </w:pPr>
      <w:r>
        <w:rPr>
          <w:rFonts w:hint="default" w:ascii="宋体" w:hAnsi="宋体" w:eastAsia="宋体" w:cs="宋体"/>
          <w:sz w:val="24"/>
          <w:szCs w:val="21"/>
          <w:lang w:val="en-US" w:eastAsia="zh-CN" w:bidi="ar-SA"/>
        </w:rPr>
        <w:t>2.</w:t>
      </w:r>
      <w:r>
        <w:rPr>
          <w:rFonts w:hint="eastAsia"/>
          <w:szCs w:val="21"/>
        </w:rPr>
        <w:t>建设单位：杭州市融资担保集团有限公司</w:t>
      </w:r>
    </w:p>
    <w:p w14:paraId="0AB4D9F3">
      <w:pPr>
        <w:spacing w:line="400" w:lineRule="exact"/>
        <w:ind w:left="840"/>
        <w:rPr>
          <w:rFonts w:hint="eastAsia"/>
          <w:szCs w:val="21"/>
        </w:rPr>
      </w:pPr>
      <w:r>
        <w:rPr>
          <w:rFonts w:hint="eastAsia"/>
          <w:szCs w:val="21"/>
        </w:rPr>
        <w:t>3.工程地点：杭州市上城区清江路188号</w:t>
      </w:r>
    </w:p>
    <w:p w14:paraId="76A8D24D">
      <w:pPr>
        <w:spacing w:line="400" w:lineRule="exact"/>
        <w:ind w:left="84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4.工程规模及内容：融担大厦三楼精装修、电气、空调等工程，具体祥见施工图</w:t>
      </w:r>
      <w:r>
        <w:rPr>
          <w:rFonts w:hint="eastAsia"/>
          <w:szCs w:val="21"/>
          <w:lang w:eastAsia="zh-CN"/>
        </w:rPr>
        <w:t>。</w:t>
      </w:r>
    </w:p>
    <w:p w14:paraId="55D3B908">
      <w:pPr>
        <w:spacing w:line="400" w:lineRule="exact"/>
        <w:ind w:left="840"/>
        <w:rPr>
          <w:rFonts w:hint="eastAsia"/>
          <w:szCs w:val="21"/>
        </w:rPr>
      </w:pPr>
    </w:p>
    <w:p w14:paraId="57858207">
      <w:pPr>
        <w:numPr>
          <w:ilvl w:val="0"/>
          <w:numId w:val="1"/>
        </w:numPr>
        <w:tabs>
          <w:tab w:val="left" w:pos="1080"/>
          <w:tab w:val="left" w:pos="9180"/>
          <w:tab w:val="left" w:pos="9360"/>
        </w:tabs>
        <w:spacing w:line="360" w:lineRule="auto"/>
        <w:ind w:right="29" w:rightChars="12"/>
        <w:outlineLvl w:val="0"/>
        <w:rPr>
          <w:rFonts w:hint="eastAsia"/>
          <w:b/>
        </w:rPr>
      </w:pPr>
      <w:r>
        <w:rPr>
          <w:rFonts w:hint="eastAsia"/>
          <w:b/>
        </w:rPr>
        <w:t>工程招标范围</w:t>
      </w:r>
    </w:p>
    <w:p w14:paraId="18A8E70E">
      <w:pPr>
        <w:spacing w:line="400" w:lineRule="exact"/>
        <w:ind w:firstLine="960" w:firstLineChars="400"/>
        <w:rPr>
          <w:rFonts w:hint="eastAsia"/>
          <w:b/>
        </w:rPr>
      </w:pPr>
      <w:r>
        <w:rPr>
          <w:rFonts w:hint="eastAsia"/>
          <w:szCs w:val="21"/>
        </w:rPr>
        <w:t>招标范围：</w:t>
      </w:r>
      <w:r>
        <w:rPr>
          <w:rFonts w:hint="eastAsia"/>
          <w:szCs w:val="21"/>
          <w:lang w:val="en-US" w:eastAsia="zh-CN"/>
        </w:rPr>
        <w:t>融担大厦三楼精装修、电气、空调等工程，具体祥见施工图。</w:t>
      </w:r>
    </w:p>
    <w:p w14:paraId="10E58B1E">
      <w:pPr>
        <w:numPr>
          <w:ilvl w:val="0"/>
          <w:numId w:val="1"/>
        </w:numPr>
        <w:tabs>
          <w:tab w:val="left" w:pos="1080"/>
          <w:tab w:val="left" w:pos="9180"/>
          <w:tab w:val="left" w:pos="9360"/>
        </w:tabs>
        <w:spacing w:line="360" w:lineRule="auto"/>
        <w:ind w:right="29" w:rightChars="12"/>
        <w:outlineLvl w:val="0"/>
        <w:rPr>
          <w:b/>
        </w:rPr>
      </w:pPr>
      <w:r>
        <w:rPr>
          <w:rFonts w:hint="eastAsia"/>
          <w:b/>
        </w:rPr>
        <w:t>编制依据</w:t>
      </w:r>
    </w:p>
    <w:p w14:paraId="6D826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cs="Times New Roman"/>
          <w:kern w:val="2"/>
        </w:rPr>
      </w:pPr>
      <w:r>
        <w:rPr>
          <w:rFonts w:hint="eastAsia" w:cs="Times New Roman"/>
          <w:kern w:val="2"/>
        </w:rPr>
        <w:t>1.《建设工程工程量清单计价规范》GB 50500-2013；</w:t>
      </w:r>
    </w:p>
    <w:p w14:paraId="7A1B1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cs="Times New Roman"/>
          <w:kern w:val="2"/>
        </w:rPr>
      </w:pPr>
      <w:r>
        <w:rPr>
          <w:rFonts w:hint="eastAsia" w:cs="Times New Roman"/>
          <w:kern w:val="2"/>
        </w:rPr>
        <w:t>2.《浙江省建设工程工程计价规则》（2018版）；</w:t>
      </w:r>
    </w:p>
    <w:p w14:paraId="3E1CF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cs="Times New Roman"/>
          <w:kern w:val="2"/>
        </w:rPr>
      </w:pPr>
      <w:r>
        <w:rPr>
          <w:rFonts w:hint="eastAsia" w:cs="Times New Roman"/>
          <w:kern w:val="2"/>
        </w:rPr>
        <w:t>3.《浙江省房屋建筑与装饰工程预算定额》（2018版）、《浙江省通用安装工程预算定额》（2018版）、《浙江省市政工程预算定额》（2018版）；</w:t>
      </w:r>
    </w:p>
    <w:p w14:paraId="5BDF7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cs="Times New Roman"/>
          <w:kern w:val="2"/>
        </w:rPr>
      </w:pPr>
      <w:r>
        <w:rPr>
          <w:rFonts w:hint="eastAsia" w:cs="Times New Roman"/>
          <w:kern w:val="2"/>
        </w:rPr>
        <w:t>4.杭州大匠之心装饰工程有限公司绘制的设计图纸。</w:t>
      </w:r>
    </w:p>
    <w:p w14:paraId="251CC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cs="Times New Roman"/>
          <w:kern w:val="2"/>
        </w:rPr>
      </w:pPr>
      <w:r>
        <w:rPr>
          <w:rFonts w:hint="eastAsia" w:cs="Times New Roman"/>
          <w:kern w:val="2"/>
          <w:lang w:val="en-US" w:eastAsia="zh-CN"/>
        </w:rPr>
        <w:t>5</w:t>
      </w:r>
      <w:r>
        <w:rPr>
          <w:rFonts w:hint="eastAsia" w:cs="Times New Roman"/>
          <w:kern w:val="2"/>
        </w:rPr>
        <w:t>.《杭州造价信息》</w:t>
      </w:r>
      <w:r>
        <w:rPr>
          <w:rFonts w:hint="eastAsia" w:cs="Times New Roman"/>
          <w:kern w:val="2"/>
          <w:lang w:val="en-US" w:eastAsia="zh-CN"/>
        </w:rPr>
        <w:t>2026</w:t>
      </w:r>
      <w:r>
        <w:rPr>
          <w:rFonts w:hint="eastAsia" w:cs="Times New Roman"/>
          <w:kern w:val="2"/>
        </w:rPr>
        <w:t>年第</w:t>
      </w:r>
      <w:r>
        <w:rPr>
          <w:rFonts w:hint="eastAsia" w:cs="Times New Roman"/>
          <w:kern w:val="2"/>
          <w:lang w:val="en-US" w:eastAsia="zh-CN"/>
        </w:rPr>
        <w:t>5</w:t>
      </w:r>
      <w:r>
        <w:rPr>
          <w:rFonts w:hint="eastAsia" w:cs="Times New Roman"/>
          <w:kern w:val="2"/>
        </w:rPr>
        <w:t>期正刊、《浙江省造价信息》</w:t>
      </w:r>
      <w:r>
        <w:rPr>
          <w:rFonts w:hint="eastAsia" w:cs="Times New Roman"/>
          <w:kern w:val="2"/>
          <w:lang w:val="en-US" w:eastAsia="zh-CN"/>
        </w:rPr>
        <w:t>2026</w:t>
      </w:r>
      <w:r>
        <w:rPr>
          <w:rFonts w:hint="eastAsia" w:cs="Times New Roman"/>
          <w:kern w:val="2"/>
        </w:rPr>
        <w:t>年第</w:t>
      </w:r>
      <w:r>
        <w:rPr>
          <w:rFonts w:hint="eastAsia" w:cs="Times New Roman"/>
          <w:kern w:val="2"/>
          <w:lang w:val="en-US" w:eastAsia="zh-CN"/>
        </w:rPr>
        <w:t>5</w:t>
      </w:r>
      <w:r>
        <w:rPr>
          <w:rFonts w:hint="eastAsia" w:cs="Times New Roman"/>
          <w:kern w:val="2"/>
        </w:rPr>
        <w:t>期正刊，无信息价的材料价格按市场询价计入；</w:t>
      </w:r>
    </w:p>
    <w:p w14:paraId="7A30A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cs="Times New Roman"/>
          <w:kern w:val="2"/>
        </w:rPr>
      </w:pPr>
      <w:r>
        <w:rPr>
          <w:rFonts w:hint="eastAsia" w:cs="Times New Roman"/>
          <w:kern w:val="2"/>
          <w:lang w:val="en-US" w:eastAsia="zh-CN"/>
        </w:rPr>
        <w:t>6</w:t>
      </w:r>
      <w:r>
        <w:rPr>
          <w:rFonts w:hint="eastAsia" w:cs="Times New Roman"/>
          <w:kern w:val="2"/>
        </w:rPr>
        <w:t>.相关解释、政策文件及法律法规等。</w:t>
      </w:r>
    </w:p>
    <w:p w14:paraId="1421328A">
      <w:pPr>
        <w:tabs>
          <w:tab w:val="left" w:pos="1080"/>
          <w:tab w:val="left" w:pos="9180"/>
          <w:tab w:val="left" w:pos="9360"/>
        </w:tabs>
        <w:spacing w:line="360" w:lineRule="auto"/>
        <w:ind w:left="840" w:right="29" w:rightChars="12"/>
        <w:outlineLvl w:val="0"/>
        <w:rPr>
          <w:rFonts w:hint="eastAsia"/>
          <w:b/>
        </w:rPr>
      </w:pPr>
    </w:p>
    <w:p w14:paraId="773E5C14">
      <w:pPr>
        <w:numPr>
          <w:ilvl w:val="0"/>
          <w:numId w:val="1"/>
        </w:numPr>
        <w:tabs>
          <w:tab w:val="left" w:pos="1080"/>
          <w:tab w:val="left" w:pos="9180"/>
          <w:tab w:val="left" w:pos="9360"/>
        </w:tabs>
        <w:spacing w:line="360" w:lineRule="auto"/>
        <w:ind w:right="29" w:rightChars="12"/>
        <w:outlineLvl w:val="0"/>
        <w:rPr>
          <w:b/>
        </w:rPr>
      </w:pPr>
      <w:r>
        <w:rPr>
          <w:rFonts w:hint="eastAsia"/>
          <w:b/>
        </w:rPr>
        <w:t>工程质量、工期</w:t>
      </w:r>
    </w:p>
    <w:p w14:paraId="24DF99B8">
      <w:pPr>
        <w:spacing w:line="400" w:lineRule="exact"/>
        <w:ind w:left="840"/>
        <w:rPr>
          <w:szCs w:val="21"/>
        </w:rPr>
      </w:pPr>
      <w:r>
        <w:rPr>
          <w:rFonts w:hint="eastAsia"/>
          <w:szCs w:val="21"/>
        </w:rPr>
        <w:t>工程质量、工期：见本工程招标文件。</w:t>
      </w:r>
    </w:p>
    <w:p w14:paraId="06FBA910">
      <w:pPr>
        <w:spacing w:line="400" w:lineRule="exact"/>
        <w:ind w:left="840"/>
        <w:rPr>
          <w:rFonts w:hint="eastAsia"/>
          <w:szCs w:val="21"/>
        </w:rPr>
      </w:pPr>
    </w:p>
    <w:p w14:paraId="78CBB4CA">
      <w:pPr>
        <w:numPr>
          <w:ilvl w:val="0"/>
          <w:numId w:val="1"/>
        </w:numPr>
        <w:tabs>
          <w:tab w:val="left" w:pos="1080"/>
          <w:tab w:val="left" w:pos="9180"/>
          <w:tab w:val="left" w:pos="9360"/>
        </w:tabs>
        <w:spacing w:line="360" w:lineRule="auto"/>
        <w:ind w:right="29" w:rightChars="12"/>
        <w:outlineLvl w:val="0"/>
        <w:rPr>
          <w:b/>
        </w:rPr>
      </w:pPr>
      <w:r>
        <w:rPr>
          <w:rFonts w:hint="eastAsia"/>
          <w:b/>
        </w:rPr>
        <w:t>有关事项说明</w:t>
      </w:r>
    </w:p>
    <w:p w14:paraId="1CD93DC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装修工程</w:t>
      </w:r>
    </w:p>
    <w:p w14:paraId="093DDB96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经设计单位确认，墙面、天棚节点阻燃板为12mm厚，木龙骨为30*30mm；</w:t>
      </w:r>
    </w:p>
    <w:p w14:paraId="6FFBD282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经设计单位确认，人造石窗台板20mm厚，倒角磨边；</w:t>
      </w:r>
    </w:p>
    <w:p w14:paraId="746F2F4F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经设计单位确认，会议室C立面均为18mm厚阻燃板基层及4mm厚灰色金属铝板面层；</w:t>
      </w:r>
    </w:p>
    <w:p w14:paraId="433F0CBE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经设计单位确认，会议室D立面均为15mm厚成品木饰面；</w:t>
      </w:r>
    </w:p>
    <w:p w14:paraId="28A7EDAF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经设计单位确认，凹凸造型灰色烤漆板厚度为20mm；</w:t>
      </w:r>
    </w:p>
    <w:p w14:paraId="13E9D769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经设计单位确认，贵宾接待室硬包厚度10mm，阻燃板基层为18mm；</w:t>
      </w:r>
    </w:p>
    <w:p w14:paraId="45FCDD5E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经设计单位确认，装饰画边框为金属铜收边，装饰画计入本次预算；</w:t>
      </w:r>
    </w:p>
    <w:p w14:paraId="12632585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经设计单位确认，贵宾接待室暗门为硬包暗门；</w:t>
      </w:r>
    </w:p>
    <w:p w14:paraId="72C0D7D5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经设计单位确认，新砌砌体均为200mm厚轻质砌块墙，砌块暂按B06 A3.5考虑；</w:t>
      </w:r>
    </w:p>
    <w:p w14:paraId="30C8B324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经设计单位确认，木龙骨刷三遍防火涂料；</w:t>
      </w:r>
    </w:p>
    <w:p w14:paraId="45E3DD55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经设计单位确认，蜂窝铝板厚度为20mm；</w:t>
      </w:r>
    </w:p>
    <w:p w14:paraId="11B8931C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经设计单位确认，艺术漆为两底两面；</w:t>
      </w:r>
    </w:p>
    <w:p w14:paraId="6F7EFCFF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经设计单位确认，门槛石为20mm厚大理石，30厚1;3水泥砂浆粘结层；</w:t>
      </w:r>
    </w:p>
    <w:p w14:paraId="48BB09F4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经设计单位确认，冲孔吸音板厚度为10mm，A级木饰面；</w:t>
      </w:r>
    </w:p>
    <w:p w14:paraId="557029E0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经设计单位确认，贵宾室墙面嵌条为10*10mm不锈钢嵌条；</w:t>
      </w:r>
    </w:p>
    <w:p w14:paraId="46D0E4E8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经设计单位确认，报告厅踢脚线做法为12mm基层板+1.2mm仿铜不锈钢；</w:t>
      </w:r>
    </w:p>
    <w:p w14:paraId="507D6FA9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经设计单位确认，石材干挂竖向龙骨间距为1000mm，横向龙骨间距600mm；</w:t>
      </w:r>
    </w:p>
    <w:p w14:paraId="0D0CAF5E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经设计单位确认，不锈钢门套做法为18mm阻燃板基层+1mm镜面不锈钢饰面；</w:t>
      </w:r>
    </w:p>
    <w:p w14:paraId="738EC638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经设计单位确认，涂料抹灰层厚度均为30mm厚；</w:t>
      </w:r>
    </w:p>
    <w:p w14:paraId="4DEE746F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经设计单位确认，地砖楼地面除电梯报告厅前厅不需要美缝，其余地砖均需美缝；</w:t>
      </w:r>
    </w:p>
    <w:p w14:paraId="5208AC67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经设计单位确认，展厅门头“展厅”二字暂不计入本次预算；</w:t>
      </w:r>
    </w:p>
    <w:p w14:paraId="2F606AF2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经设计单位确认，展厅墙面暂不计入本次预算，新建墙体部位墙面暂按无机涂料做法计入；</w:t>
      </w:r>
    </w:p>
    <w:p w14:paraId="0EBD691B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经设计单位确认，该项目无窗帘盒；</w:t>
      </w:r>
    </w:p>
    <w:p w14:paraId="4DD01716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经设计单位确认，报告厅辅房茶水间吊柜为免漆板内外藤编成品柜门，下柜为免漆板内柜，外烤漆板柜门含压线条；</w:t>
      </w:r>
    </w:p>
    <w:p w14:paraId="264BBF78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经设计单位确认，茶水间下柜柜背需贴600*600mm瓷砖，30mm厚粘结砂浆；</w:t>
      </w:r>
    </w:p>
    <w:p w14:paraId="464F1F03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经设计单位确认，新建砌体墙顶部采用砂浆塞缝；</w:t>
      </w:r>
    </w:p>
    <w:p w14:paraId="02F9F75D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经设计单位确认，卫生间隔断为20mm厚哑光铝板成品隔断，小便池隔断为10mm夹绢玻璃，不锈钢收边。</w:t>
      </w:r>
    </w:p>
    <w:p w14:paraId="30AA0733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经设计单位确认，卫生间墙面岩板为规格为1200*300*9mm，采用专用粘结剂；</w:t>
      </w:r>
    </w:p>
    <w:p w14:paraId="5708557F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经设计单位确认，仅茶水间墙面砖需做美缝；</w:t>
      </w:r>
    </w:p>
    <w:p w14:paraId="39028855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拆除原有建筑、结构部分及建筑垃圾清理外运等所需的一切费用暂按35000元/项计入</w:t>
      </w:r>
      <w:r>
        <w:rPr>
          <w:rFonts w:hint="eastAsia"/>
          <w:highlight w:val="none"/>
          <w:lang w:val="en-US" w:eastAsia="zh-CN"/>
        </w:rPr>
        <w:t>，结算时按实调整；</w:t>
      </w:r>
    </w:p>
    <w:p w14:paraId="2486FAB5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图纸上未体现的地毯</w:t>
      </w:r>
      <w:r>
        <w:rPr>
          <w:rFonts w:hint="eastAsia"/>
          <w:highlight w:val="none"/>
          <w:lang w:val="en-US" w:eastAsia="zh-CN"/>
        </w:rPr>
        <w:t>及墙面饰面材料技术参数按设计提供的技术参数计入。</w:t>
      </w:r>
    </w:p>
    <w:p w14:paraId="1667D4B1"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highlight w:val="none"/>
          <w:lang w:val="en-US" w:eastAsia="zh-CN"/>
        </w:rPr>
        <w:t>展厅临时通道部位吊顶天棚暂按10000元/项计入，结算时按实调整。</w:t>
      </w:r>
    </w:p>
    <w:p w14:paraId="7D385D7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安装工程</w:t>
      </w:r>
    </w:p>
    <w:p w14:paraId="565E6E14"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电气系统，从变电所出线开始，算至末端用电设备，其中空调配电总箱3APKT的进线电源暂估100m，公共照明配电箱3ALG的进线电源暂估6m，普通照明楼层总箱3AL的进线电源暂估5m；</w:t>
      </w:r>
    </w:p>
    <w:p w14:paraId="6BBD9B19"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弱电系统，从弱电机柜开始（不含机柜内部布置情况），算至末端用电设备；</w:t>
      </w:r>
    </w:p>
    <w:p w14:paraId="570371E6"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火灾报警系统，从消防端子箱开始，算至末端消防器具、模块；</w:t>
      </w:r>
    </w:p>
    <w:p w14:paraId="52CE5148"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消火栓、喷淋系统，按系统图、平面图标注计入，其中接二层、四层管网的水管，考虑楼板开孔及套管；</w:t>
      </w:r>
    </w:p>
    <w:p w14:paraId="26109439"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90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给排水系统，从立管与支管的三通交界处开始，算至末端洁具。</w:t>
      </w:r>
    </w:p>
    <w:p w14:paraId="5133A12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本工程主要材料按以下参考品牌或生产厂家要求计价，施工时主要材料品牌或生产厂家必须符合以下参考品牌或生产厂家（或相当于该品牌或厂家，必须经建设单位认可）。具体品牌或生产厂家、规格见下表: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805"/>
        <w:gridCol w:w="2100"/>
        <w:gridCol w:w="2395"/>
        <w:gridCol w:w="1411"/>
      </w:tblGrid>
      <w:tr w14:paraId="23E3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F3DF4">
            <w:pPr>
              <w:spacing w:line="400" w:lineRule="exact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2DBA">
            <w:pPr>
              <w:spacing w:line="400" w:lineRule="exact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    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6739">
            <w:pPr>
              <w:spacing w:line="400" w:lineRule="exact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规格、型号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279D">
            <w:pPr>
              <w:spacing w:line="400" w:lineRule="exact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参考品牌或生产厂家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CEFB">
            <w:pPr>
              <w:spacing w:line="400" w:lineRule="exact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  注</w:t>
            </w:r>
          </w:p>
        </w:tc>
      </w:tr>
      <w:tr w14:paraId="6E76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C27F">
            <w:pPr>
              <w:spacing w:line="400" w:lineRule="exact"/>
              <w:ind w:firstLine="240" w:firstLineChars="1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757A">
            <w:pPr>
              <w:spacing w:line="400" w:lineRule="exact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尼龙地毯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B886">
            <w:pPr>
              <w:pStyle w:val="1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600*600mm尼龙地毯，30oz/yd盎司，纱线100%进口尼龙，地毯厚度≥6mm</w:t>
            </w:r>
          </w:p>
          <w:p w14:paraId="03879B56">
            <w:pPr>
              <w:spacing w:line="400" w:lineRule="exact"/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73DD1">
            <w:pPr>
              <w:spacing w:line="400" w:lineRule="exact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萧氏、坦德斯、戴索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5D18">
            <w:pPr>
              <w:spacing w:line="400" w:lineRule="exact"/>
              <w:jc w:val="both"/>
              <w:rPr>
                <w:rFonts w:hint="eastAsia"/>
                <w:szCs w:val="21"/>
              </w:rPr>
            </w:pPr>
          </w:p>
        </w:tc>
      </w:tr>
      <w:tr w14:paraId="4B41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1626">
            <w:pPr>
              <w:spacing w:line="400" w:lineRule="exact"/>
              <w:ind w:firstLine="240" w:firstLineChars="1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B33F1">
            <w:pPr>
              <w:spacing w:line="400" w:lineRule="exact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尼龙地毯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911E">
            <w:pPr>
              <w:pStyle w:val="1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600*600mm尼龙地毯，30oz/yd盎司，纱线100%进口尼龙，地毯厚度≥6mm</w:t>
            </w:r>
          </w:p>
          <w:p w14:paraId="2ACF618A">
            <w:pPr>
              <w:spacing w:line="400" w:lineRule="exact"/>
              <w:jc w:val="both"/>
              <w:rPr>
                <w:rFonts w:hint="eastAsia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99AC8">
            <w:pPr>
              <w:spacing w:line="400" w:lineRule="exact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萧氏、坦德斯、戴索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DCDC">
            <w:pPr>
              <w:spacing w:line="400" w:lineRule="exact"/>
              <w:jc w:val="both"/>
              <w:rPr>
                <w:rFonts w:hint="eastAsia"/>
                <w:szCs w:val="21"/>
              </w:rPr>
            </w:pPr>
          </w:p>
        </w:tc>
      </w:tr>
      <w:tr w14:paraId="1437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AC2C">
            <w:pPr>
              <w:spacing w:line="400" w:lineRule="exact"/>
              <w:ind w:firstLine="240" w:firstLineChars="1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8518F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尼龙地毯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ED870A">
            <w:pPr>
              <w:pStyle w:val="1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600*600mm尼龙地毯，30oz/yd盎司，纱线100%进口尼龙，地毯厚度≥6mm</w:t>
            </w:r>
          </w:p>
          <w:p w14:paraId="3EC1374F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7065AF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萧氏、坦德斯、戴索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0CD25A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1"/>
                <w:lang w:val="en-US" w:eastAsia="zh-CN" w:bidi="ar-SA"/>
              </w:rPr>
            </w:pPr>
          </w:p>
        </w:tc>
      </w:tr>
      <w:tr w14:paraId="0BA5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AD4D0">
            <w:pPr>
              <w:spacing w:line="400" w:lineRule="exact"/>
              <w:ind w:firstLine="240" w:firstLineChars="100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20DD6">
            <w:pPr>
              <w:spacing w:line="400" w:lineRule="exact"/>
              <w:jc w:val="both"/>
              <w:rPr>
                <w:rFonts w:hint="default" w:ascii="宋体" w:hAnsi="宋体" w:eastAsia="宋体" w:cs="宋体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手工毯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83EC9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 w:bidi="ar-SA"/>
              </w:rPr>
              <w:t>5.5磅</w:t>
            </w:r>
            <w:r>
              <w:rPr>
                <w:rFonts w:hint="eastAsia" w:cs="宋体"/>
                <w:sz w:val="24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 w:bidi="ar-SA"/>
              </w:rPr>
              <w:t>毛纱成分：80%新西兰羊毛，20%尼龙加丝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5CD2E3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萧氏、坦德斯、戴索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6BCBB2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1"/>
                <w:lang w:val="en-US" w:eastAsia="zh-CN" w:bidi="ar-SA"/>
              </w:rPr>
            </w:pPr>
          </w:p>
        </w:tc>
      </w:tr>
      <w:tr w14:paraId="1882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3D878">
            <w:pPr>
              <w:spacing w:line="400" w:lineRule="exact"/>
              <w:ind w:firstLine="240" w:firstLineChars="100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A55E0">
            <w:pPr>
              <w:spacing w:line="400" w:lineRule="exact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木饰面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44133B">
            <w:pPr>
              <w:spacing w:line="400" w:lineRule="exact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多层板混油厚度12mm，木饰面厚度12mm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3D9DA">
            <w:pPr>
              <w:spacing w:line="400" w:lineRule="exact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千年舟、红兔家居、谛梵木业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17D033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1"/>
                <w:lang w:val="en-US" w:eastAsia="zh-CN" w:bidi="ar-SA"/>
              </w:rPr>
            </w:pPr>
          </w:p>
        </w:tc>
      </w:tr>
      <w:tr w14:paraId="6A6D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DB13">
            <w:pPr>
              <w:spacing w:line="400" w:lineRule="exact"/>
              <w:ind w:firstLine="240" w:firstLineChars="100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4C45C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木饰面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BC48E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成品木饰面，面层不低于0.5mm厚木皮，芯层材质：无机金属矿物质板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0CC2B">
            <w:pPr>
              <w:spacing w:line="400" w:lineRule="exact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宁敏、九木、古斯塔夫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00A01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1"/>
                <w:lang w:val="en-US" w:eastAsia="zh-CN" w:bidi="ar-SA"/>
              </w:rPr>
            </w:pPr>
          </w:p>
        </w:tc>
      </w:tr>
      <w:tr w14:paraId="3975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5F00">
            <w:pPr>
              <w:spacing w:line="400" w:lineRule="exact"/>
              <w:ind w:firstLine="240" w:firstLineChars="100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F5B79">
            <w:pPr>
              <w:spacing w:line="400" w:lineRule="exact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冲孔吸音板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F7E41">
            <w:pPr>
              <w:spacing w:line="400" w:lineRule="exact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成品木饰面，面层不低于0.5mm厚木皮，芯层材质：无机金属矿物质板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9D13C">
            <w:pPr>
              <w:spacing w:line="400" w:lineRule="exact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宁敏、九木、古斯塔夫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6F4907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1"/>
                <w:lang w:val="en-US" w:eastAsia="zh-CN" w:bidi="ar-SA"/>
              </w:rPr>
            </w:pPr>
          </w:p>
        </w:tc>
      </w:tr>
    </w:tbl>
    <w:p w14:paraId="0EBE9795">
      <w:pPr>
        <w:numPr>
          <w:ilvl w:val="0"/>
          <w:numId w:val="0"/>
        </w:numPr>
        <w:spacing w:line="400" w:lineRule="exact"/>
        <w:rPr>
          <w:rFonts w:hint="eastAsia"/>
          <w:szCs w:val="21"/>
        </w:rPr>
      </w:pPr>
    </w:p>
    <w:p w14:paraId="0F71D037">
      <w:pPr>
        <w:numPr>
          <w:ilvl w:val="0"/>
          <w:numId w:val="0"/>
        </w:numPr>
        <w:spacing w:line="400" w:lineRule="exact"/>
        <w:rPr>
          <w:rFonts w:hint="eastAsia"/>
          <w:szCs w:val="21"/>
        </w:rPr>
      </w:pPr>
    </w:p>
    <w:p w14:paraId="43BCC657">
      <w:pPr>
        <w:numPr>
          <w:ilvl w:val="0"/>
          <w:numId w:val="1"/>
        </w:numPr>
        <w:tabs>
          <w:tab w:val="left" w:pos="1080"/>
          <w:tab w:val="left" w:pos="9180"/>
          <w:tab w:val="left" w:pos="9360"/>
        </w:tabs>
        <w:spacing w:line="360" w:lineRule="auto"/>
        <w:ind w:right="29" w:rightChars="12"/>
        <w:outlineLvl w:val="0"/>
        <w:rPr>
          <w:rFonts w:hint="eastAsia"/>
          <w:b/>
        </w:rPr>
      </w:pPr>
      <w:r>
        <w:rPr>
          <w:rFonts w:hint="eastAsia"/>
          <w:b/>
        </w:rPr>
        <w:t>取费标准：</w:t>
      </w:r>
    </w:p>
    <w:p w14:paraId="2B5FB2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（一）土建及装饰部分</w:t>
      </w:r>
    </w:p>
    <w:p w14:paraId="7B21A1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1.安全文明施工费取费基数为人工费+机械费，取费费率不得低于</w:t>
      </w:r>
      <w:r>
        <w:rPr>
          <w:rFonts w:hint="eastAsia"/>
          <w:szCs w:val="21"/>
          <w:lang w:val="en-US" w:eastAsia="zh-CN"/>
        </w:rPr>
        <w:t>8.93</w:t>
      </w:r>
      <w:r>
        <w:rPr>
          <w:rFonts w:hint="eastAsia"/>
          <w:szCs w:val="21"/>
        </w:rPr>
        <w:t>%，否则作废标处理；</w:t>
      </w:r>
    </w:p>
    <w:p w14:paraId="63B9A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2.企业管理费取费基数为人工费+机械费，取费费率不得低于2.49%，否则作废标处理；</w:t>
      </w:r>
    </w:p>
    <w:p w14:paraId="435378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3.规费取费基数为人工费+机械费，规费费率不得低于7.73%，否则作废标处理；</w:t>
      </w:r>
    </w:p>
    <w:p w14:paraId="0138A7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4.税金费率 9%，取费基础为税前工程造价，税金不得作为竞争性报价，否则作废标处理。</w:t>
      </w:r>
    </w:p>
    <w:p w14:paraId="20E8C3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（二）安装部分</w:t>
      </w:r>
    </w:p>
    <w:p w14:paraId="4A97A6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1.安全文明施工费取费基数为人工费+机械费，取费费率不得低于6.</w:t>
      </w:r>
      <w:r>
        <w:rPr>
          <w:rFonts w:hint="eastAsia"/>
          <w:szCs w:val="21"/>
          <w:lang w:val="en-US" w:eastAsia="zh-CN"/>
        </w:rPr>
        <w:t>66</w:t>
      </w:r>
      <w:r>
        <w:rPr>
          <w:rFonts w:hint="eastAsia"/>
          <w:szCs w:val="21"/>
        </w:rPr>
        <w:t xml:space="preserve"> %，否则作废标处理；</w:t>
      </w:r>
    </w:p>
    <w:p w14:paraId="76DC9E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2.企业管理费取费基数为人工费+机械费，取费费率不得低于3.26 %，否则作废标处理；</w:t>
      </w:r>
    </w:p>
    <w:p w14:paraId="78C0E9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3.规费取费基数为人工费+机械费，规费费率不得低于9.19 %，否则作废标处理；</w:t>
      </w:r>
    </w:p>
    <w:p w14:paraId="12A80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4.税金费率 9 %，取费基础为税前工程造价，税金不得作为竞争性报价，否则作废标处理。</w:t>
      </w:r>
    </w:p>
    <w:p w14:paraId="0BB6136C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4940C70-DE21-44BC-815A-1E7EC328B5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982D8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4795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F823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13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81RGj0QAAAAMBAAAPAAAAAAAAAAEAIAAAACIAAABkcnMvZG93&#10;bnJldi54bWxQSwECFAAUAAAACACHTuJAsOAOdc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EF823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88CF1">
    <w:pPr>
      <w:pStyle w:val="12"/>
      <w:pBdr>
        <w:bottom w:val="thinThickLargeGap" w:color="auto" w:sz="24" w:space="17"/>
      </w:pBdr>
      <w:tabs>
        <w:tab w:val="left" w:pos="1394"/>
        <w:tab w:val="clear" w:pos="4153"/>
        <w:tab w:val="clear" w:pos="8306"/>
      </w:tabs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6060" cy="2766060"/>
          <wp:effectExtent l="0" t="0" r="15240" b="15240"/>
          <wp:wrapNone/>
          <wp:docPr id="4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6060" cy="276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57150</wp:posOffset>
          </wp:positionV>
          <wp:extent cx="1143000" cy="271780"/>
          <wp:effectExtent l="0" t="0" r="0" b="13970"/>
          <wp:wrapNone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3000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5C67D1"/>
    <w:multiLevelType w:val="singleLevel"/>
    <w:tmpl w:val="F25C67D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7DA833F"/>
    <w:multiLevelType w:val="singleLevel"/>
    <w:tmpl w:val="F7DA833F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8BE930A"/>
    <w:multiLevelType w:val="singleLevel"/>
    <w:tmpl w:val="08BE930A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ACDFA2B"/>
    <w:multiLevelType w:val="multilevel"/>
    <w:tmpl w:val="6ACDFA2B"/>
    <w:lvl w:ilvl="0" w:tentative="0">
      <w:start w:val="1"/>
      <w:numFmt w:val="japaneseCounting"/>
      <w:lvlText w:val="%1、"/>
      <w:lvlJc w:val="left"/>
      <w:pPr>
        <w:tabs>
          <w:tab w:val="left" w:pos="840"/>
        </w:tabs>
        <w:ind w:left="840" w:hanging="358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124"/>
        </w:tabs>
        <w:ind w:left="1124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544"/>
        </w:tabs>
        <w:ind w:left="1544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964"/>
        </w:tabs>
        <w:ind w:left="1964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4"/>
        </w:tabs>
        <w:ind w:left="2384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804"/>
        </w:tabs>
        <w:ind w:left="2804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224"/>
        </w:tabs>
        <w:ind w:left="3224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44"/>
        </w:tabs>
        <w:ind w:left="3644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064"/>
        </w:tabs>
        <w:ind w:left="4064" w:hanging="42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20"/>
  <w:drawingGridVerticalSpacing w:val="163"/>
  <w:displayHorizontalDrawingGridEvery w:val="1"/>
  <w:displayVerticalDrawingGridEvery w:val="1"/>
  <w:noPunctuationKerning w:val="1"/>
  <w:characterSpacingControl w:val="doNotCompress"/>
  <w:doNotValidateAgainstSchema/>
  <w:doNotDemarcateInvalidXml/>
  <w:hdrShapeDefaults>
    <o:shapelayout v:ext="edit">
      <o:idmap v:ext="edit" data="1"/>
    </o:shapelayout>
  </w:hdrShapeDefaults>
  <w:compat>
    <w:spaceForUL/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NzkxNDE2OTk4ZjA3N2QxZGFjMTAxMDIyYjhkYzIifQ=="/>
  </w:docVars>
  <w:rsids>
    <w:rsidRoot w:val="00172A27"/>
    <w:rsid w:val="00001EBC"/>
    <w:rsid w:val="00013517"/>
    <w:rsid w:val="00014750"/>
    <w:rsid w:val="00014F24"/>
    <w:rsid w:val="00024509"/>
    <w:rsid w:val="00030D04"/>
    <w:rsid w:val="00033B1D"/>
    <w:rsid w:val="00036ACE"/>
    <w:rsid w:val="00036AD2"/>
    <w:rsid w:val="0004433C"/>
    <w:rsid w:val="000461EB"/>
    <w:rsid w:val="000464F8"/>
    <w:rsid w:val="00046C7D"/>
    <w:rsid w:val="000513B3"/>
    <w:rsid w:val="000536A1"/>
    <w:rsid w:val="00055111"/>
    <w:rsid w:val="000624E6"/>
    <w:rsid w:val="000655AA"/>
    <w:rsid w:val="00071FF8"/>
    <w:rsid w:val="00075DBA"/>
    <w:rsid w:val="00082DB7"/>
    <w:rsid w:val="00087F59"/>
    <w:rsid w:val="000A5C9E"/>
    <w:rsid w:val="000B3C64"/>
    <w:rsid w:val="000D7721"/>
    <w:rsid w:val="000E37A7"/>
    <w:rsid w:val="000F2A74"/>
    <w:rsid w:val="000F4643"/>
    <w:rsid w:val="000F4E7C"/>
    <w:rsid w:val="00103A2C"/>
    <w:rsid w:val="00106F1E"/>
    <w:rsid w:val="0011415A"/>
    <w:rsid w:val="001320BB"/>
    <w:rsid w:val="00134F8F"/>
    <w:rsid w:val="00137E46"/>
    <w:rsid w:val="0014609B"/>
    <w:rsid w:val="001465BB"/>
    <w:rsid w:val="001503AD"/>
    <w:rsid w:val="001A0E55"/>
    <w:rsid w:val="001A1ECD"/>
    <w:rsid w:val="001A1F50"/>
    <w:rsid w:val="001B3D08"/>
    <w:rsid w:val="001C5DB6"/>
    <w:rsid w:val="001E649D"/>
    <w:rsid w:val="001F7C2E"/>
    <w:rsid w:val="00205F9E"/>
    <w:rsid w:val="002074A3"/>
    <w:rsid w:val="00211356"/>
    <w:rsid w:val="002133D7"/>
    <w:rsid w:val="002134DC"/>
    <w:rsid w:val="0022142F"/>
    <w:rsid w:val="0022339F"/>
    <w:rsid w:val="00237EBD"/>
    <w:rsid w:val="002436C9"/>
    <w:rsid w:val="00250117"/>
    <w:rsid w:val="00250FA2"/>
    <w:rsid w:val="0025510D"/>
    <w:rsid w:val="00267C38"/>
    <w:rsid w:val="002722C2"/>
    <w:rsid w:val="00273E9F"/>
    <w:rsid w:val="00274D14"/>
    <w:rsid w:val="00283370"/>
    <w:rsid w:val="00287342"/>
    <w:rsid w:val="00287EA7"/>
    <w:rsid w:val="002960FF"/>
    <w:rsid w:val="002973FC"/>
    <w:rsid w:val="002978D4"/>
    <w:rsid w:val="002B635C"/>
    <w:rsid w:val="002C6B03"/>
    <w:rsid w:val="002C7A6C"/>
    <w:rsid w:val="002D301E"/>
    <w:rsid w:val="002E3A6A"/>
    <w:rsid w:val="002E5140"/>
    <w:rsid w:val="002F4E98"/>
    <w:rsid w:val="002F646E"/>
    <w:rsid w:val="002F6893"/>
    <w:rsid w:val="00301095"/>
    <w:rsid w:val="00325D69"/>
    <w:rsid w:val="0032677A"/>
    <w:rsid w:val="0033771D"/>
    <w:rsid w:val="00340AAF"/>
    <w:rsid w:val="00346F13"/>
    <w:rsid w:val="003703F0"/>
    <w:rsid w:val="00375E73"/>
    <w:rsid w:val="00387F43"/>
    <w:rsid w:val="003A1257"/>
    <w:rsid w:val="003B0FCE"/>
    <w:rsid w:val="003B1005"/>
    <w:rsid w:val="003B3815"/>
    <w:rsid w:val="003B70E9"/>
    <w:rsid w:val="003C17B3"/>
    <w:rsid w:val="003C274B"/>
    <w:rsid w:val="003D079E"/>
    <w:rsid w:val="003D2230"/>
    <w:rsid w:val="003D61D7"/>
    <w:rsid w:val="003E521A"/>
    <w:rsid w:val="003F2C76"/>
    <w:rsid w:val="003F7655"/>
    <w:rsid w:val="004030DC"/>
    <w:rsid w:val="00404EA8"/>
    <w:rsid w:val="00427EC9"/>
    <w:rsid w:val="00430C8C"/>
    <w:rsid w:val="0043307A"/>
    <w:rsid w:val="00436045"/>
    <w:rsid w:val="00436FD5"/>
    <w:rsid w:val="00461803"/>
    <w:rsid w:val="00461B30"/>
    <w:rsid w:val="004638EE"/>
    <w:rsid w:val="00477526"/>
    <w:rsid w:val="004776FC"/>
    <w:rsid w:val="00484EB8"/>
    <w:rsid w:val="004853E7"/>
    <w:rsid w:val="0049410D"/>
    <w:rsid w:val="00497C04"/>
    <w:rsid w:val="004A4254"/>
    <w:rsid w:val="004A736C"/>
    <w:rsid w:val="004A76F3"/>
    <w:rsid w:val="004B263C"/>
    <w:rsid w:val="004B311D"/>
    <w:rsid w:val="004C04D6"/>
    <w:rsid w:val="004C1685"/>
    <w:rsid w:val="004E6C7B"/>
    <w:rsid w:val="004E6FB7"/>
    <w:rsid w:val="004F0C30"/>
    <w:rsid w:val="004F4063"/>
    <w:rsid w:val="004F5A73"/>
    <w:rsid w:val="004F5B42"/>
    <w:rsid w:val="004F6112"/>
    <w:rsid w:val="004F6FAB"/>
    <w:rsid w:val="00503A1D"/>
    <w:rsid w:val="005069CB"/>
    <w:rsid w:val="00506FDD"/>
    <w:rsid w:val="005100C8"/>
    <w:rsid w:val="00512CFF"/>
    <w:rsid w:val="00527C7E"/>
    <w:rsid w:val="00527D04"/>
    <w:rsid w:val="0053335F"/>
    <w:rsid w:val="00546A26"/>
    <w:rsid w:val="0056389A"/>
    <w:rsid w:val="00564D5B"/>
    <w:rsid w:val="00581FFC"/>
    <w:rsid w:val="005860E9"/>
    <w:rsid w:val="005973A3"/>
    <w:rsid w:val="005A0201"/>
    <w:rsid w:val="005A49D7"/>
    <w:rsid w:val="005B3A9F"/>
    <w:rsid w:val="005B55F9"/>
    <w:rsid w:val="005D30DA"/>
    <w:rsid w:val="005D64C0"/>
    <w:rsid w:val="005D6AF0"/>
    <w:rsid w:val="005D7370"/>
    <w:rsid w:val="005E1A1C"/>
    <w:rsid w:val="005E6761"/>
    <w:rsid w:val="00601F15"/>
    <w:rsid w:val="00603367"/>
    <w:rsid w:val="0062126E"/>
    <w:rsid w:val="00624EB0"/>
    <w:rsid w:val="0063066B"/>
    <w:rsid w:val="006319B1"/>
    <w:rsid w:val="00645EAE"/>
    <w:rsid w:val="006477CB"/>
    <w:rsid w:val="00651B55"/>
    <w:rsid w:val="006600ED"/>
    <w:rsid w:val="006825E1"/>
    <w:rsid w:val="00691951"/>
    <w:rsid w:val="006A1FD1"/>
    <w:rsid w:val="006A33D7"/>
    <w:rsid w:val="006A77C6"/>
    <w:rsid w:val="006B3A40"/>
    <w:rsid w:val="006C1885"/>
    <w:rsid w:val="006E7D23"/>
    <w:rsid w:val="006F4D5B"/>
    <w:rsid w:val="006F7A42"/>
    <w:rsid w:val="00700A73"/>
    <w:rsid w:val="00712FDA"/>
    <w:rsid w:val="00716854"/>
    <w:rsid w:val="007218EF"/>
    <w:rsid w:val="00721E55"/>
    <w:rsid w:val="0074357F"/>
    <w:rsid w:val="007470CC"/>
    <w:rsid w:val="00747AC4"/>
    <w:rsid w:val="007533B7"/>
    <w:rsid w:val="00760C7B"/>
    <w:rsid w:val="00770FE1"/>
    <w:rsid w:val="00774972"/>
    <w:rsid w:val="007773AE"/>
    <w:rsid w:val="00780C21"/>
    <w:rsid w:val="00791664"/>
    <w:rsid w:val="00794D20"/>
    <w:rsid w:val="007950B2"/>
    <w:rsid w:val="007A357D"/>
    <w:rsid w:val="007A54BB"/>
    <w:rsid w:val="007B2F0D"/>
    <w:rsid w:val="007D40A2"/>
    <w:rsid w:val="007F6481"/>
    <w:rsid w:val="007F6CE4"/>
    <w:rsid w:val="008007E8"/>
    <w:rsid w:val="0080691A"/>
    <w:rsid w:val="00833716"/>
    <w:rsid w:val="00837A5C"/>
    <w:rsid w:val="008407B6"/>
    <w:rsid w:val="0085400A"/>
    <w:rsid w:val="00870DEC"/>
    <w:rsid w:val="0088209C"/>
    <w:rsid w:val="008830BF"/>
    <w:rsid w:val="0088755C"/>
    <w:rsid w:val="00887E4F"/>
    <w:rsid w:val="00891B9A"/>
    <w:rsid w:val="0089487D"/>
    <w:rsid w:val="008A5389"/>
    <w:rsid w:val="008B0D0D"/>
    <w:rsid w:val="008B3E87"/>
    <w:rsid w:val="008B6969"/>
    <w:rsid w:val="008C353C"/>
    <w:rsid w:val="008C6FCC"/>
    <w:rsid w:val="008C7801"/>
    <w:rsid w:val="008D6148"/>
    <w:rsid w:val="008E33C7"/>
    <w:rsid w:val="008E3D13"/>
    <w:rsid w:val="008F4A18"/>
    <w:rsid w:val="008F5C55"/>
    <w:rsid w:val="009000A2"/>
    <w:rsid w:val="00904B4A"/>
    <w:rsid w:val="0091221C"/>
    <w:rsid w:val="009152F1"/>
    <w:rsid w:val="009203C5"/>
    <w:rsid w:val="0092155A"/>
    <w:rsid w:val="00922B4F"/>
    <w:rsid w:val="00922F70"/>
    <w:rsid w:val="00930AD8"/>
    <w:rsid w:val="00935D76"/>
    <w:rsid w:val="00936744"/>
    <w:rsid w:val="00937ECA"/>
    <w:rsid w:val="00942D0E"/>
    <w:rsid w:val="0095612A"/>
    <w:rsid w:val="009675E9"/>
    <w:rsid w:val="009808AF"/>
    <w:rsid w:val="00990BCA"/>
    <w:rsid w:val="009A336F"/>
    <w:rsid w:val="009A3C0F"/>
    <w:rsid w:val="009A4110"/>
    <w:rsid w:val="009A6023"/>
    <w:rsid w:val="009B132E"/>
    <w:rsid w:val="009B1644"/>
    <w:rsid w:val="009C16B7"/>
    <w:rsid w:val="009D300A"/>
    <w:rsid w:val="009D39A8"/>
    <w:rsid w:val="009E3733"/>
    <w:rsid w:val="009E3B12"/>
    <w:rsid w:val="009E5C77"/>
    <w:rsid w:val="009F625B"/>
    <w:rsid w:val="009F70AC"/>
    <w:rsid w:val="00A10C57"/>
    <w:rsid w:val="00A15A3D"/>
    <w:rsid w:val="00A23133"/>
    <w:rsid w:val="00A24E14"/>
    <w:rsid w:val="00A339C8"/>
    <w:rsid w:val="00A33F60"/>
    <w:rsid w:val="00A3445C"/>
    <w:rsid w:val="00A37919"/>
    <w:rsid w:val="00A443E1"/>
    <w:rsid w:val="00A4792A"/>
    <w:rsid w:val="00A51A52"/>
    <w:rsid w:val="00A537E0"/>
    <w:rsid w:val="00A6078B"/>
    <w:rsid w:val="00A7142F"/>
    <w:rsid w:val="00A76B14"/>
    <w:rsid w:val="00A828F4"/>
    <w:rsid w:val="00AB565F"/>
    <w:rsid w:val="00AC4266"/>
    <w:rsid w:val="00AD2D29"/>
    <w:rsid w:val="00AD44E1"/>
    <w:rsid w:val="00AD79B9"/>
    <w:rsid w:val="00AE0B05"/>
    <w:rsid w:val="00AE2F13"/>
    <w:rsid w:val="00AE5BA0"/>
    <w:rsid w:val="00AE6C0C"/>
    <w:rsid w:val="00AE74BD"/>
    <w:rsid w:val="00AF36F8"/>
    <w:rsid w:val="00B0379A"/>
    <w:rsid w:val="00B142EC"/>
    <w:rsid w:val="00B22B36"/>
    <w:rsid w:val="00B3095C"/>
    <w:rsid w:val="00B3183B"/>
    <w:rsid w:val="00B35D02"/>
    <w:rsid w:val="00B42AA4"/>
    <w:rsid w:val="00B52C62"/>
    <w:rsid w:val="00B54FBC"/>
    <w:rsid w:val="00B647F0"/>
    <w:rsid w:val="00B67FA7"/>
    <w:rsid w:val="00B87B5E"/>
    <w:rsid w:val="00BA5536"/>
    <w:rsid w:val="00BA7F84"/>
    <w:rsid w:val="00BB5465"/>
    <w:rsid w:val="00BB6332"/>
    <w:rsid w:val="00BC6E81"/>
    <w:rsid w:val="00BD7657"/>
    <w:rsid w:val="00BE7ACA"/>
    <w:rsid w:val="00BF45D2"/>
    <w:rsid w:val="00BF4F05"/>
    <w:rsid w:val="00BF500E"/>
    <w:rsid w:val="00C01775"/>
    <w:rsid w:val="00C018D1"/>
    <w:rsid w:val="00C05467"/>
    <w:rsid w:val="00C07958"/>
    <w:rsid w:val="00C11624"/>
    <w:rsid w:val="00C205F0"/>
    <w:rsid w:val="00C219BD"/>
    <w:rsid w:val="00C21E3A"/>
    <w:rsid w:val="00C458FB"/>
    <w:rsid w:val="00C51629"/>
    <w:rsid w:val="00C552B7"/>
    <w:rsid w:val="00C62AD0"/>
    <w:rsid w:val="00C63F2A"/>
    <w:rsid w:val="00C7305B"/>
    <w:rsid w:val="00C7470C"/>
    <w:rsid w:val="00C80446"/>
    <w:rsid w:val="00C8211B"/>
    <w:rsid w:val="00C8213A"/>
    <w:rsid w:val="00C83A6C"/>
    <w:rsid w:val="00C84F19"/>
    <w:rsid w:val="00C853A3"/>
    <w:rsid w:val="00C902C5"/>
    <w:rsid w:val="00CA7695"/>
    <w:rsid w:val="00CB034D"/>
    <w:rsid w:val="00CD4DEB"/>
    <w:rsid w:val="00CD5178"/>
    <w:rsid w:val="00CE0FCE"/>
    <w:rsid w:val="00CE1CAC"/>
    <w:rsid w:val="00CE5F48"/>
    <w:rsid w:val="00CF4F9D"/>
    <w:rsid w:val="00CF6531"/>
    <w:rsid w:val="00D05ADC"/>
    <w:rsid w:val="00D06F55"/>
    <w:rsid w:val="00D15691"/>
    <w:rsid w:val="00D158AD"/>
    <w:rsid w:val="00D20D80"/>
    <w:rsid w:val="00D371A1"/>
    <w:rsid w:val="00D4518B"/>
    <w:rsid w:val="00D5686C"/>
    <w:rsid w:val="00D67EE3"/>
    <w:rsid w:val="00D73E3B"/>
    <w:rsid w:val="00D77B0F"/>
    <w:rsid w:val="00D84419"/>
    <w:rsid w:val="00D91071"/>
    <w:rsid w:val="00D9448E"/>
    <w:rsid w:val="00DA32A9"/>
    <w:rsid w:val="00DA634E"/>
    <w:rsid w:val="00DB4E6F"/>
    <w:rsid w:val="00DC2F6E"/>
    <w:rsid w:val="00DC4C48"/>
    <w:rsid w:val="00DD5F2D"/>
    <w:rsid w:val="00DD79BF"/>
    <w:rsid w:val="00DE294A"/>
    <w:rsid w:val="00DE61B8"/>
    <w:rsid w:val="00DF1567"/>
    <w:rsid w:val="00DF2B0F"/>
    <w:rsid w:val="00E10E2F"/>
    <w:rsid w:val="00E3445C"/>
    <w:rsid w:val="00E41484"/>
    <w:rsid w:val="00E41DB5"/>
    <w:rsid w:val="00E47C43"/>
    <w:rsid w:val="00E51446"/>
    <w:rsid w:val="00E51AEE"/>
    <w:rsid w:val="00E60D12"/>
    <w:rsid w:val="00E613BB"/>
    <w:rsid w:val="00E6368C"/>
    <w:rsid w:val="00E719F9"/>
    <w:rsid w:val="00E823A2"/>
    <w:rsid w:val="00E94FF6"/>
    <w:rsid w:val="00EB071D"/>
    <w:rsid w:val="00EC0A9D"/>
    <w:rsid w:val="00EC3DA3"/>
    <w:rsid w:val="00EE27A8"/>
    <w:rsid w:val="00EF1005"/>
    <w:rsid w:val="00EF7E8B"/>
    <w:rsid w:val="00F02D97"/>
    <w:rsid w:val="00F054EC"/>
    <w:rsid w:val="00F1029E"/>
    <w:rsid w:val="00F572E9"/>
    <w:rsid w:val="00F65601"/>
    <w:rsid w:val="00F710CC"/>
    <w:rsid w:val="00F747A3"/>
    <w:rsid w:val="00F80620"/>
    <w:rsid w:val="00F900CE"/>
    <w:rsid w:val="00F91B33"/>
    <w:rsid w:val="00F923CC"/>
    <w:rsid w:val="00F94961"/>
    <w:rsid w:val="00FA18B7"/>
    <w:rsid w:val="00FA251B"/>
    <w:rsid w:val="00FA7EC5"/>
    <w:rsid w:val="00FB3755"/>
    <w:rsid w:val="00FB38E6"/>
    <w:rsid w:val="00FB50BC"/>
    <w:rsid w:val="00FB59CA"/>
    <w:rsid w:val="00FC0F19"/>
    <w:rsid w:val="00FC79C3"/>
    <w:rsid w:val="00FC7C5C"/>
    <w:rsid w:val="00FD480B"/>
    <w:rsid w:val="00FE2E59"/>
    <w:rsid w:val="00FE73DB"/>
    <w:rsid w:val="00FF0C31"/>
    <w:rsid w:val="0142679C"/>
    <w:rsid w:val="01557A3F"/>
    <w:rsid w:val="01626D55"/>
    <w:rsid w:val="023C66B8"/>
    <w:rsid w:val="024B344F"/>
    <w:rsid w:val="02785AAB"/>
    <w:rsid w:val="03494ECC"/>
    <w:rsid w:val="0374065E"/>
    <w:rsid w:val="03CC5ECA"/>
    <w:rsid w:val="042A0462"/>
    <w:rsid w:val="045039B7"/>
    <w:rsid w:val="04AA4233"/>
    <w:rsid w:val="04EE14A4"/>
    <w:rsid w:val="053C7408"/>
    <w:rsid w:val="05D37841"/>
    <w:rsid w:val="05E421DE"/>
    <w:rsid w:val="065523B7"/>
    <w:rsid w:val="06C21A03"/>
    <w:rsid w:val="072B6851"/>
    <w:rsid w:val="079600FE"/>
    <w:rsid w:val="07BF12C2"/>
    <w:rsid w:val="089416E2"/>
    <w:rsid w:val="093F2386"/>
    <w:rsid w:val="097A39B0"/>
    <w:rsid w:val="09A824A0"/>
    <w:rsid w:val="0A2574B3"/>
    <w:rsid w:val="0A4444E4"/>
    <w:rsid w:val="0A575703"/>
    <w:rsid w:val="0AF7560D"/>
    <w:rsid w:val="0BC301D9"/>
    <w:rsid w:val="0CB94923"/>
    <w:rsid w:val="0CEC69C1"/>
    <w:rsid w:val="0D154302"/>
    <w:rsid w:val="0D1D7190"/>
    <w:rsid w:val="0DB34DC5"/>
    <w:rsid w:val="0E224840"/>
    <w:rsid w:val="0F9C62AB"/>
    <w:rsid w:val="10360A28"/>
    <w:rsid w:val="105B53E4"/>
    <w:rsid w:val="109A074C"/>
    <w:rsid w:val="10A4325A"/>
    <w:rsid w:val="114C5FF1"/>
    <w:rsid w:val="118123DB"/>
    <w:rsid w:val="118D31D7"/>
    <w:rsid w:val="119B5D70"/>
    <w:rsid w:val="1220184D"/>
    <w:rsid w:val="12554A39"/>
    <w:rsid w:val="1270704D"/>
    <w:rsid w:val="12876C72"/>
    <w:rsid w:val="128D65FD"/>
    <w:rsid w:val="129F4319"/>
    <w:rsid w:val="12EC7C9C"/>
    <w:rsid w:val="13B65166"/>
    <w:rsid w:val="13FD7AD9"/>
    <w:rsid w:val="140F3276"/>
    <w:rsid w:val="14193B86"/>
    <w:rsid w:val="141D5E0F"/>
    <w:rsid w:val="144F4060"/>
    <w:rsid w:val="14D26837"/>
    <w:rsid w:val="16CC1E75"/>
    <w:rsid w:val="18E773DC"/>
    <w:rsid w:val="18EA696C"/>
    <w:rsid w:val="19166537"/>
    <w:rsid w:val="19525097"/>
    <w:rsid w:val="1981151B"/>
    <w:rsid w:val="19AA0FA9"/>
    <w:rsid w:val="19B418B8"/>
    <w:rsid w:val="19F67B09"/>
    <w:rsid w:val="1A7A51CC"/>
    <w:rsid w:val="1A880997"/>
    <w:rsid w:val="1A9C2BFE"/>
    <w:rsid w:val="1AE07C42"/>
    <w:rsid w:val="1B784A1C"/>
    <w:rsid w:val="1BB27180"/>
    <w:rsid w:val="1C700838"/>
    <w:rsid w:val="1E210D33"/>
    <w:rsid w:val="1F5B2666"/>
    <w:rsid w:val="1FC81641"/>
    <w:rsid w:val="20497803"/>
    <w:rsid w:val="20D43A3B"/>
    <w:rsid w:val="210B3DF8"/>
    <w:rsid w:val="21AD2926"/>
    <w:rsid w:val="226F47DA"/>
    <w:rsid w:val="22FD1376"/>
    <w:rsid w:val="233649D3"/>
    <w:rsid w:val="249C73E1"/>
    <w:rsid w:val="253D7326"/>
    <w:rsid w:val="25595213"/>
    <w:rsid w:val="2585551C"/>
    <w:rsid w:val="26B40B71"/>
    <w:rsid w:val="26EF30B1"/>
    <w:rsid w:val="275E73CA"/>
    <w:rsid w:val="27AE16A9"/>
    <w:rsid w:val="27CD7E9A"/>
    <w:rsid w:val="2889433C"/>
    <w:rsid w:val="28C00F33"/>
    <w:rsid w:val="28E60229"/>
    <w:rsid w:val="290E77C8"/>
    <w:rsid w:val="29496ECC"/>
    <w:rsid w:val="29A30860"/>
    <w:rsid w:val="2A6B391F"/>
    <w:rsid w:val="2AB502FB"/>
    <w:rsid w:val="2AE333EA"/>
    <w:rsid w:val="2B9B2B99"/>
    <w:rsid w:val="2BC20F7B"/>
    <w:rsid w:val="2C954FA0"/>
    <w:rsid w:val="2CDE4072"/>
    <w:rsid w:val="2D3D5B48"/>
    <w:rsid w:val="2D581074"/>
    <w:rsid w:val="2DAC6B5D"/>
    <w:rsid w:val="2DF36570"/>
    <w:rsid w:val="2E2831C7"/>
    <w:rsid w:val="2F0C4ABE"/>
    <w:rsid w:val="2FB461D1"/>
    <w:rsid w:val="2FC17A65"/>
    <w:rsid w:val="2FEA0C29"/>
    <w:rsid w:val="2FFD3973"/>
    <w:rsid w:val="3061222A"/>
    <w:rsid w:val="308D1737"/>
    <w:rsid w:val="30A41E46"/>
    <w:rsid w:val="314E691D"/>
    <w:rsid w:val="31604E9A"/>
    <w:rsid w:val="320C542C"/>
    <w:rsid w:val="321033A2"/>
    <w:rsid w:val="322936D7"/>
    <w:rsid w:val="344B7ED9"/>
    <w:rsid w:val="34666505"/>
    <w:rsid w:val="350F0F1C"/>
    <w:rsid w:val="354213BB"/>
    <w:rsid w:val="358A6F34"/>
    <w:rsid w:val="35C441A4"/>
    <w:rsid w:val="35DA147D"/>
    <w:rsid w:val="36370B43"/>
    <w:rsid w:val="36992FA1"/>
    <w:rsid w:val="36DD0212"/>
    <w:rsid w:val="37645B6D"/>
    <w:rsid w:val="38184717"/>
    <w:rsid w:val="38C67D33"/>
    <w:rsid w:val="39033292"/>
    <w:rsid w:val="39D07D50"/>
    <w:rsid w:val="3AA472C4"/>
    <w:rsid w:val="3B674E03"/>
    <w:rsid w:val="3BDD02C5"/>
    <w:rsid w:val="3C9A0A28"/>
    <w:rsid w:val="3D56682D"/>
    <w:rsid w:val="3DD34EFD"/>
    <w:rsid w:val="3EA62CD7"/>
    <w:rsid w:val="3EBD28FC"/>
    <w:rsid w:val="3EF40857"/>
    <w:rsid w:val="3F112386"/>
    <w:rsid w:val="3F686FD0"/>
    <w:rsid w:val="3FC6532D"/>
    <w:rsid w:val="406903B9"/>
    <w:rsid w:val="408A636F"/>
    <w:rsid w:val="408F05F9"/>
    <w:rsid w:val="40980F08"/>
    <w:rsid w:val="40F46821"/>
    <w:rsid w:val="42900625"/>
    <w:rsid w:val="429317C7"/>
    <w:rsid w:val="43157581"/>
    <w:rsid w:val="43B3461E"/>
    <w:rsid w:val="447B4344"/>
    <w:rsid w:val="44996E9A"/>
    <w:rsid w:val="44C147DB"/>
    <w:rsid w:val="44DE6309"/>
    <w:rsid w:val="45054E67"/>
    <w:rsid w:val="45600692"/>
    <w:rsid w:val="463808B6"/>
    <w:rsid w:val="46AD3081"/>
    <w:rsid w:val="48C93947"/>
    <w:rsid w:val="48DF209C"/>
    <w:rsid w:val="49090450"/>
    <w:rsid w:val="493A36B0"/>
    <w:rsid w:val="4AA80B2F"/>
    <w:rsid w:val="4AF22A01"/>
    <w:rsid w:val="4B400582"/>
    <w:rsid w:val="4B414F92"/>
    <w:rsid w:val="4C721BF8"/>
    <w:rsid w:val="4C850C19"/>
    <w:rsid w:val="4CD51C9D"/>
    <w:rsid w:val="4D5B2D4E"/>
    <w:rsid w:val="4E3D385D"/>
    <w:rsid w:val="4E9B6BD4"/>
    <w:rsid w:val="4FEE65F2"/>
    <w:rsid w:val="50437042"/>
    <w:rsid w:val="50F54C60"/>
    <w:rsid w:val="51360F4D"/>
    <w:rsid w:val="513769CE"/>
    <w:rsid w:val="51AE5B04"/>
    <w:rsid w:val="51BD0E26"/>
    <w:rsid w:val="51DD1A2E"/>
    <w:rsid w:val="52181704"/>
    <w:rsid w:val="534F6A0E"/>
    <w:rsid w:val="535B75CD"/>
    <w:rsid w:val="538C1421"/>
    <w:rsid w:val="538D6EA3"/>
    <w:rsid w:val="53BC636D"/>
    <w:rsid w:val="54133EC6"/>
    <w:rsid w:val="55690BF5"/>
    <w:rsid w:val="558863EB"/>
    <w:rsid w:val="5617654C"/>
    <w:rsid w:val="56775481"/>
    <w:rsid w:val="57A411D6"/>
    <w:rsid w:val="59E73D0F"/>
    <w:rsid w:val="5A425322"/>
    <w:rsid w:val="5A4675AB"/>
    <w:rsid w:val="5A585496"/>
    <w:rsid w:val="5A7F49A1"/>
    <w:rsid w:val="5A897C95"/>
    <w:rsid w:val="5BF7623B"/>
    <w:rsid w:val="5C867ADA"/>
    <w:rsid w:val="5E9D2881"/>
    <w:rsid w:val="5ED8702A"/>
    <w:rsid w:val="5F2C785A"/>
    <w:rsid w:val="60BD1166"/>
    <w:rsid w:val="613B0889"/>
    <w:rsid w:val="61996BAE"/>
    <w:rsid w:val="625A33E9"/>
    <w:rsid w:val="625D436D"/>
    <w:rsid w:val="62B96415"/>
    <w:rsid w:val="635B58F5"/>
    <w:rsid w:val="64D7563A"/>
    <w:rsid w:val="657D3011"/>
    <w:rsid w:val="65806194"/>
    <w:rsid w:val="658A4A0E"/>
    <w:rsid w:val="66BC7317"/>
    <w:rsid w:val="6728309A"/>
    <w:rsid w:val="67A13C10"/>
    <w:rsid w:val="67A24F14"/>
    <w:rsid w:val="685D7846"/>
    <w:rsid w:val="68BE495C"/>
    <w:rsid w:val="691B0EFE"/>
    <w:rsid w:val="6983542A"/>
    <w:rsid w:val="6A015873"/>
    <w:rsid w:val="6A584189"/>
    <w:rsid w:val="6A942CE9"/>
    <w:rsid w:val="6AF44007"/>
    <w:rsid w:val="6B2774B7"/>
    <w:rsid w:val="6B873576"/>
    <w:rsid w:val="6D170809"/>
    <w:rsid w:val="6DD61B41"/>
    <w:rsid w:val="6DF4388B"/>
    <w:rsid w:val="6E4965FC"/>
    <w:rsid w:val="6F040AA7"/>
    <w:rsid w:val="6FA8783E"/>
    <w:rsid w:val="70100167"/>
    <w:rsid w:val="714B246D"/>
    <w:rsid w:val="717A2FBC"/>
    <w:rsid w:val="718E1C5D"/>
    <w:rsid w:val="720F536D"/>
    <w:rsid w:val="728F6BC6"/>
    <w:rsid w:val="72B50A9C"/>
    <w:rsid w:val="72C16B4D"/>
    <w:rsid w:val="73727874"/>
    <w:rsid w:val="73FE4ED9"/>
    <w:rsid w:val="74027162"/>
    <w:rsid w:val="748E25CA"/>
    <w:rsid w:val="74AF2AFE"/>
    <w:rsid w:val="74EC7F96"/>
    <w:rsid w:val="76446418"/>
    <w:rsid w:val="7646191B"/>
    <w:rsid w:val="76764668"/>
    <w:rsid w:val="76B26AF1"/>
    <w:rsid w:val="772E3584"/>
    <w:rsid w:val="77334A1B"/>
    <w:rsid w:val="78321186"/>
    <w:rsid w:val="788F055B"/>
    <w:rsid w:val="78B26191"/>
    <w:rsid w:val="795821A2"/>
    <w:rsid w:val="795934A7"/>
    <w:rsid w:val="7AEE0C60"/>
    <w:rsid w:val="7BFD4E3C"/>
    <w:rsid w:val="7C57180B"/>
    <w:rsid w:val="7C62561D"/>
    <w:rsid w:val="7C997388"/>
    <w:rsid w:val="7CB079AF"/>
    <w:rsid w:val="7CC321BF"/>
    <w:rsid w:val="7CEB465C"/>
    <w:rsid w:val="7EA52A36"/>
    <w:rsid w:val="7ED10C1A"/>
    <w:rsid w:val="7F066EF6"/>
    <w:rsid w:val="7F0F1D84"/>
    <w:rsid w:val="7F7207A3"/>
    <w:rsid w:val="7F8B38CC"/>
    <w:rsid w:val="7FC811B2"/>
    <w:rsid w:val="7FC91EEC"/>
    <w:rsid w:val="7FE74D0F"/>
    <w:rsid w:val="B67F3CC1"/>
    <w:rsid w:val="C5BE1D45"/>
    <w:rsid w:val="E52F10C4"/>
    <w:rsid w:val="FF8B1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24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widowControl w:val="0"/>
      <w:ind w:left="2520" w:leftChars="1200"/>
      <w:jc w:val="both"/>
    </w:pPr>
    <w:rPr>
      <w:rFonts w:ascii="Calibri" w:hAnsi="Calibri" w:eastAsia="宋体" w:cs="Times New Roman"/>
      <w:kern w:val="2"/>
      <w:sz w:val="21"/>
      <w:szCs w:val="22"/>
    </w:rPr>
  </w:style>
  <w:style w:type="paragraph" w:styleId="4">
    <w:name w:val="Document Map"/>
    <w:basedOn w:val="1"/>
    <w:link w:val="30"/>
    <w:unhideWhenUsed/>
    <w:qFormat/>
    <w:uiPriority w:val="99"/>
    <w:rPr>
      <w:rFonts w:cs="Times New Roman"/>
      <w:sz w:val="18"/>
      <w:szCs w:val="18"/>
    </w:rPr>
  </w:style>
  <w:style w:type="paragraph" w:styleId="5">
    <w:name w:val="annotation text"/>
    <w:basedOn w:val="1"/>
    <w:link w:val="31"/>
    <w:unhideWhenUsed/>
    <w:qFormat/>
    <w:uiPriority w:val="99"/>
    <w:rPr>
      <w:rFonts w:cs="Times New Roman"/>
    </w:rPr>
  </w:style>
  <w:style w:type="paragraph" w:styleId="6">
    <w:name w:val="toc 5"/>
    <w:basedOn w:val="1"/>
    <w:next w:val="1"/>
    <w:qFormat/>
    <w:uiPriority w:val="39"/>
    <w:pPr>
      <w:widowControl w:val="0"/>
      <w:tabs>
        <w:tab w:val="right" w:leader="dot" w:pos="8296"/>
      </w:tabs>
      <w:ind w:left="1050" w:leftChars="500"/>
      <w:jc w:val="both"/>
    </w:pPr>
    <w:rPr>
      <w:rFonts w:ascii="Calibri" w:hAnsi="Calibri" w:cs="Times New Roman"/>
      <w:kern w:val="2"/>
      <w:sz w:val="21"/>
      <w:szCs w:val="22"/>
    </w:rPr>
  </w:style>
  <w:style w:type="paragraph" w:styleId="7">
    <w:name w:val="toc 3"/>
    <w:basedOn w:val="1"/>
    <w:next w:val="1"/>
    <w:qFormat/>
    <w:uiPriority w:val="39"/>
    <w:pPr>
      <w:widowControl w:val="0"/>
      <w:ind w:left="840" w:leftChars="400"/>
      <w:jc w:val="both"/>
    </w:pPr>
    <w:rPr>
      <w:rFonts w:ascii="Calibri" w:hAnsi="Calibri" w:cs="Times New Roman"/>
      <w:kern w:val="2"/>
      <w:sz w:val="21"/>
      <w:szCs w:val="22"/>
    </w:rPr>
  </w:style>
  <w:style w:type="paragraph" w:styleId="8">
    <w:name w:val="toc 8"/>
    <w:basedOn w:val="1"/>
    <w:next w:val="1"/>
    <w:unhideWhenUsed/>
    <w:qFormat/>
    <w:uiPriority w:val="39"/>
    <w:pPr>
      <w:widowControl w:val="0"/>
      <w:ind w:left="2940" w:leftChars="1400"/>
      <w:jc w:val="both"/>
    </w:pPr>
    <w:rPr>
      <w:rFonts w:ascii="Calibri" w:hAnsi="Calibri" w:eastAsia="宋体" w:cs="Times New Roman"/>
      <w:kern w:val="2"/>
      <w:sz w:val="21"/>
      <w:szCs w:val="22"/>
    </w:rPr>
  </w:style>
  <w:style w:type="paragraph" w:styleId="9">
    <w:name w:val="Date"/>
    <w:basedOn w:val="1"/>
    <w:next w:val="1"/>
    <w:link w:val="32"/>
    <w:unhideWhenUsed/>
    <w:qFormat/>
    <w:uiPriority w:val="99"/>
    <w:pPr>
      <w:ind w:left="100" w:leftChars="2500"/>
    </w:pPr>
    <w:rPr>
      <w:rFonts w:cs="Times New Roman"/>
    </w:rPr>
  </w:style>
  <w:style w:type="paragraph" w:styleId="10">
    <w:name w:val="Balloon Text"/>
    <w:basedOn w:val="1"/>
    <w:link w:val="33"/>
    <w:unhideWhenUsed/>
    <w:qFormat/>
    <w:uiPriority w:val="99"/>
    <w:rPr>
      <w:rFonts w:cs="Times New Roman"/>
      <w:sz w:val="18"/>
      <w:szCs w:val="18"/>
    </w:rPr>
  </w:style>
  <w:style w:type="paragraph" w:styleId="11">
    <w:name w:val="footer"/>
    <w:basedOn w:val="1"/>
    <w:link w:val="34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rPr>
      <w:rFonts w:eastAsia="黑体"/>
      <w:sz w:val="28"/>
    </w:rPr>
  </w:style>
  <w:style w:type="paragraph" w:styleId="14">
    <w:name w:val="toc 4"/>
    <w:basedOn w:val="1"/>
    <w:next w:val="1"/>
    <w:qFormat/>
    <w:uiPriority w:val="39"/>
    <w:pPr>
      <w:widowControl w:val="0"/>
      <w:tabs>
        <w:tab w:val="left" w:pos="1890"/>
        <w:tab w:val="right" w:leader="dot" w:pos="8296"/>
      </w:tabs>
      <w:ind w:left="630" w:leftChars="300"/>
      <w:jc w:val="both"/>
    </w:pPr>
    <w:rPr>
      <w:rFonts w:ascii="Calibri" w:hAnsi="Calibri" w:cs="Times New Roman"/>
      <w:kern w:val="2"/>
      <w:sz w:val="21"/>
      <w:szCs w:val="22"/>
    </w:rPr>
  </w:style>
  <w:style w:type="paragraph" w:styleId="15">
    <w:name w:val="Subtitle"/>
    <w:basedOn w:val="1"/>
    <w:next w:val="1"/>
    <w:link w:val="36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 w:cs="Times New Roman"/>
      <w:b/>
      <w:bCs/>
      <w:kern w:val="28"/>
      <w:sz w:val="32"/>
      <w:szCs w:val="32"/>
    </w:rPr>
  </w:style>
  <w:style w:type="paragraph" w:styleId="16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="Calibri" w:hAnsi="Calibri" w:eastAsia="宋体" w:cs="Times New Roman"/>
      <w:kern w:val="2"/>
      <w:sz w:val="21"/>
      <w:szCs w:val="22"/>
    </w:rPr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8">
    <w:name w:val="toc 9"/>
    <w:basedOn w:val="1"/>
    <w:next w:val="1"/>
    <w:unhideWhenUsed/>
    <w:qFormat/>
    <w:uiPriority w:val="39"/>
    <w:pPr>
      <w:widowControl w:val="0"/>
      <w:ind w:left="3360" w:leftChars="1600"/>
      <w:jc w:val="both"/>
    </w:pPr>
    <w:rPr>
      <w:rFonts w:ascii="Calibri" w:hAnsi="Calibri" w:eastAsia="宋体" w:cs="Times New Roman"/>
      <w:kern w:val="2"/>
      <w:sz w:val="21"/>
      <w:szCs w:val="22"/>
    </w:rPr>
  </w:style>
  <w:style w:type="paragraph" w:styleId="19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</w:pPr>
  </w:style>
  <w:style w:type="paragraph" w:styleId="20">
    <w:name w:val="Title"/>
    <w:basedOn w:val="1"/>
    <w:next w:val="1"/>
    <w:link w:val="37"/>
    <w:qFormat/>
    <w:uiPriority w:val="10"/>
    <w:pPr>
      <w:spacing w:before="60" w:after="60"/>
      <w:jc w:val="center"/>
      <w:outlineLvl w:val="0"/>
    </w:pPr>
    <w:rPr>
      <w:rFonts w:ascii="Cambria" w:hAnsi="Cambria" w:cs="Times New Roman"/>
      <w:b/>
      <w:bCs/>
      <w:szCs w:val="32"/>
    </w:rPr>
  </w:style>
  <w:style w:type="paragraph" w:styleId="21">
    <w:name w:val="annotation subject"/>
    <w:basedOn w:val="5"/>
    <w:next w:val="5"/>
    <w:link w:val="38"/>
    <w:unhideWhenUsed/>
    <w:qFormat/>
    <w:uiPriority w:val="99"/>
    <w:rPr>
      <w:b/>
      <w:bCs/>
    </w:rPr>
  </w:style>
  <w:style w:type="table" w:styleId="23">
    <w:name w:val="Table Grid"/>
    <w:basedOn w:val="2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unhideWhenUsed/>
    <w:qFormat/>
    <w:uiPriority w:val="99"/>
  </w:style>
  <w:style w:type="character" w:styleId="26">
    <w:name w:val="FollowedHyperlink"/>
    <w:unhideWhenUsed/>
    <w:qFormat/>
    <w:uiPriority w:val="99"/>
    <w:rPr>
      <w:color w:val="800080"/>
      <w:u w:val="single"/>
    </w:rPr>
  </w:style>
  <w:style w:type="character" w:styleId="27">
    <w:name w:val="Hyperlink"/>
    <w:unhideWhenUsed/>
    <w:qFormat/>
    <w:uiPriority w:val="99"/>
    <w:rPr>
      <w:color w:val="0000FF"/>
      <w:u w:val="single"/>
    </w:rPr>
  </w:style>
  <w:style w:type="character" w:styleId="28">
    <w:name w:val="annotation reference"/>
    <w:unhideWhenUsed/>
    <w:qFormat/>
    <w:uiPriority w:val="99"/>
    <w:rPr>
      <w:sz w:val="21"/>
      <w:szCs w:val="21"/>
    </w:rPr>
  </w:style>
  <w:style w:type="character" w:customStyle="1" w:styleId="29">
    <w:name w:val="标题 1 字符"/>
    <w:link w:val="2"/>
    <w:qFormat/>
    <w:uiPriority w:val="9"/>
    <w:rPr>
      <w:rFonts w:ascii="宋体" w:hAnsi="宋体" w:cs="宋体"/>
      <w:b/>
      <w:bCs/>
      <w:kern w:val="44"/>
      <w:sz w:val="44"/>
      <w:szCs w:val="44"/>
    </w:rPr>
  </w:style>
  <w:style w:type="character" w:customStyle="1" w:styleId="30">
    <w:name w:val="文档结构图 字符"/>
    <w:link w:val="4"/>
    <w:semiHidden/>
    <w:qFormat/>
    <w:uiPriority w:val="99"/>
    <w:rPr>
      <w:rFonts w:ascii="宋体" w:hAnsi="宋体" w:cs="宋体"/>
      <w:sz w:val="18"/>
      <w:szCs w:val="18"/>
    </w:rPr>
  </w:style>
  <w:style w:type="character" w:customStyle="1" w:styleId="31">
    <w:name w:val="批注文字 字符"/>
    <w:link w:val="5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32">
    <w:name w:val="日期 字符"/>
    <w:link w:val="9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33">
    <w:name w:val="批注框文本 字符"/>
    <w:link w:val="10"/>
    <w:semiHidden/>
    <w:qFormat/>
    <w:uiPriority w:val="99"/>
    <w:rPr>
      <w:rFonts w:ascii="宋体" w:hAnsi="宋体" w:cs="宋体"/>
      <w:sz w:val="18"/>
      <w:szCs w:val="18"/>
    </w:rPr>
  </w:style>
  <w:style w:type="character" w:customStyle="1" w:styleId="34">
    <w:name w:val="页脚 字符"/>
    <w:link w:val="11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35">
    <w:name w:val="页眉 字符1"/>
    <w:link w:val="12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36">
    <w:name w:val="副标题 字符"/>
    <w:link w:val="15"/>
    <w:qFormat/>
    <w:uiPriority w:val="11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37">
    <w:name w:val="标题 字符"/>
    <w:link w:val="20"/>
    <w:qFormat/>
    <w:uiPriority w:val="10"/>
    <w:rPr>
      <w:rFonts w:ascii="Cambria" w:hAnsi="Cambria"/>
      <w:b/>
      <w:bCs/>
      <w:sz w:val="24"/>
      <w:szCs w:val="32"/>
    </w:rPr>
  </w:style>
  <w:style w:type="character" w:customStyle="1" w:styleId="38">
    <w:name w:val="批注主题 字符"/>
    <w:link w:val="21"/>
    <w:semiHidden/>
    <w:qFormat/>
    <w:uiPriority w:val="99"/>
    <w:rPr>
      <w:rFonts w:ascii="宋体" w:hAnsi="宋体" w:cs="宋体"/>
      <w:b/>
      <w:bCs/>
      <w:sz w:val="24"/>
      <w:szCs w:val="24"/>
    </w:rPr>
  </w:style>
  <w:style w:type="character" w:customStyle="1" w:styleId="39">
    <w:name w:val="15"/>
    <w:qFormat/>
    <w:uiPriority w:val="0"/>
    <w:rPr>
      <w:rFonts w:hint="default" w:ascii="Times New Roman" w:hAnsi="Times New Roman" w:cs="Times New Roman"/>
      <w:color w:val="464445"/>
      <w:u w:val="none"/>
    </w:rPr>
  </w:style>
  <w:style w:type="paragraph" w:customStyle="1" w:styleId="40">
    <w:name w:val="stitle"/>
    <w:basedOn w:val="1"/>
    <w:qFormat/>
    <w:uiPriority w:val="0"/>
    <w:pPr>
      <w:spacing w:before="100" w:beforeLines="0" w:beforeAutospacing="1" w:after="100" w:afterLines="0" w:afterAutospacing="1"/>
    </w:pPr>
    <w:rPr>
      <w:smallCaps/>
      <w:color w:val="000000"/>
      <w:sz w:val="20"/>
      <w:szCs w:val="20"/>
    </w:rPr>
  </w:style>
  <w:style w:type="paragraph" w:customStyle="1" w:styleId="41">
    <w:name w:val="zhang"/>
    <w:basedOn w:val="1"/>
    <w:qFormat/>
    <w:uiPriority w:val="0"/>
    <w:pPr>
      <w:spacing w:before="100" w:beforeLines="0" w:beforeAutospacing="1" w:after="100" w:afterLines="0" w:afterAutospacing="1"/>
    </w:pPr>
    <w:rPr>
      <w:b/>
      <w:bCs/>
      <w:smallCaps/>
      <w:color w:val="000000"/>
      <w:sz w:val="20"/>
      <w:szCs w:val="20"/>
    </w:rPr>
  </w:style>
  <w:style w:type="paragraph" w:customStyle="1" w:styleId="42">
    <w:name w:val="tiao"/>
    <w:basedOn w:val="1"/>
    <w:qFormat/>
    <w:uiPriority w:val="0"/>
    <w:pPr>
      <w:shd w:val="clear" w:color="auto" w:fill="AFEEEE"/>
      <w:spacing w:before="100" w:beforeLines="0" w:beforeAutospacing="1" w:after="100" w:afterLines="0" w:afterAutospacing="1"/>
    </w:pPr>
    <w:rPr>
      <w:i/>
      <w:iCs/>
      <w:smallCaps/>
      <w:color w:val="6600CC"/>
      <w:sz w:val="20"/>
      <w:szCs w:val="20"/>
    </w:rPr>
  </w:style>
  <w:style w:type="paragraph" w:customStyle="1" w:styleId="43">
    <w:name w:val="content"/>
    <w:basedOn w:val="1"/>
    <w:qFormat/>
    <w:uiPriority w:val="0"/>
    <w:pPr>
      <w:spacing w:before="100" w:beforeLines="0" w:beforeAutospacing="1" w:after="100" w:afterLines="0" w:afterAutospacing="1" w:line="384" w:lineRule="auto"/>
    </w:pPr>
    <w:rPr>
      <w:sz w:val="18"/>
      <w:szCs w:val="18"/>
    </w:rPr>
  </w:style>
  <w:style w:type="paragraph" w:customStyle="1" w:styleId="44">
    <w:name w:val="mtitle"/>
    <w:basedOn w:val="1"/>
    <w:qFormat/>
    <w:uiPriority w:val="0"/>
    <w:pPr>
      <w:spacing w:before="100" w:beforeLines="0" w:beforeAutospacing="1" w:after="100" w:afterLines="0" w:afterAutospacing="1" w:line="336" w:lineRule="auto"/>
    </w:pPr>
    <w:rPr>
      <w:b/>
      <w:bCs/>
      <w:smallCaps/>
      <w:color w:val="000000"/>
      <w:sz w:val="20"/>
      <w:szCs w:val="20"/>
    </w:rPr>
  </w:style>
  <w:style w:type="paragraph" w:customStyle="1" w:styleId="45">
    <w:name w:val="mnotes"/>
    <w:basedOn w:val="1"/>
    <w:qFormat/>
    <w:uiPriority w:val="0"/>
    <w:pPr>
      <w:shd w:val="clear" w:color="auto" w:fill="AFEEEE"/>
      <w:spacing w:before="100" w:beforeLines="0" w:beforeAutospacing="1" w:after="100" w:afterLines="0" w:afterAutospacing="1" w:line="336" w:lineRule="auto"/>
    </w:pPr>
    <w:rPr>
      <w:smallCaps/>
      <w:color w:val="008080"/>
      <w:sz w:val="20"/>
      <w:szCs w:val="20"/>
    </w:rPr>
  </w:style>
  <w:style w:type="paragraph" w:customStyle="1" w:styleId="46">
    <w:name w:val="p17"/>
    <w:basedOn w:val="1"/>
    <w:qFormat/>
    <w:uiPriority w:val="0"/>
    <w:pPr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47">
    <w:name w:val="tiaonoa"/>
    <w:basedOn w:val="1"/>
    <w:qFormat/>
    <w:uiPriority w:val="0"/>
    <w:pPr>
      <w:spacing w:before="100" w:beforeLines="0" w:beforeAutospacing="1" w:after="100" w:afterLines="0" w:afterAutospacing="1"/>
    </w:pPr>
    <w:rPr>
      <w:b/>
      <w:bCs/>
      <w:smallCaps/>
      <w:color w:val="000000"/>
      <w:sz w:val="18"/>
      <w:szCs w:val="18"/>
    </w:rPr>
  </w:style>
  <w:style w:type="paragraph" w:customStyle="1" w:styleId="48">
    <w:name w:val="p0"/>
    <w:basedOn w:val="1"/>
    <w:qFormat/>
    <w:uiPriority w:val="0"/>
    <w:pPr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49">
    <w:name w:val="tiaoyin"/>
    <w:basedOn w:val="1"/>
    <w:qFormat/>
    <w:uiPriority w:val="0"/>
    <w:pPr>
      <w:spacing w:before="100" w:beforeLines="0" w:beforeAutospacing="1" w:after="100" w:afterLines="0" w:afterAutospacing="1"/>
    </w:pPr>
    <w:rPr>
      <w:smallCaps/>
      <w:color w:val="FF0000"/>
      <w:sz w:val="20"/>
      <w:szCs w:val="20"/>
    </w:rPr>
  </w:style>
  <w:style w:type="paragraph" w:customStyle="1" w:styleId="50">
    <w:name w:val="_Style 49"/>
    <w:basedOn w:val="2"/>
    <w:next w:val="1"/>
    <w:qFormat/>
    <w:uiPriority w:val="0"/>
    <w:pPr>
      <w:widowControl w:val="0"/>
      <w:spacing w:line="576" w:lineRule="auto"/>
      <w:jc w:val="both"/>
      <w:outlineLvl w:val="9"/>
    </w:pPr>
    <w:rPr>
      <w:rFonts w:ascii="Calibri" w:hAnsi="Calibri" w:cs="Times New Roman"/>
    </w:rPr>
  </w:style>
  <w:style w:type="character" w:customStyle="1" w:styleId="51">
    <w:name w:val="页眉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4695</Words>
  <Characters>5280</Characters>
  <Lines>17</Lines>
  <Paragraphs>4</Paragraphs>
  <TotalTime>169</TotalTime>
  <ScaleCrop>false</ScaleCrop>
  <LinksUpToDate>false</LinksUpToDate>
  <CharactersWithSpaces>5417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2023-10-12T06:48:00Z</dcterms:created>
  <dc:creator>hp</dc:creator>
  <cp:lastModifiedBy>方凯聪</cp:lastModifiedBy>
  <cp:lastPrinted>2025-02-24T00:43:00Z</cp:lastPrinted>
  <dcterms:modified xsi:type="dcterms:W3CDTF">2026-06-26T09:46:53Z</dcterms:modified>
  <dc:title>建设部、国家工商行政管理总局关于印发《建设工程造价咨询合同(示范文本)》的通知--北大法宝--北大法律信息网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9140E4DD18324FE1B4FCC11A281C8794_13</vt:lpwstr>
  </property>
  <property fmtid="{D5CDD505-2E9C-101B-9397-08002B2CF9AE}" pid="4" name="KSOTemplateDocerSaveRecord">
    <vt:lpwstr>eyJoZGlkIjoiM2VkNWQ1MGJlNWEzMTE3NDkxNmZmMmRiNWM5Y2RmOWUiLCJ1c2VySWQiOiIyMDI2NDc4OTIifQ==</vt:lpwstr>
  </property>
</Properties>
</file>